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 w:ascii="Times New Roman" w:hAnsi="Times New Roman" w:cs="Times New Roman"/>
          <w:b/>
          <w:color w:val="090909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/>
          <w:color w:val="090909"/>
          <w:sz w:val="24"/>
          <w:szCs w:val="24"/>
          <w:lang w:eastAsia="en-US"/>
        </w:rPr>
        <w:t>План мероприятий, проводимых Министерством национальной политики УР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090909"/>
          <w:sz w:val="24"/>
          <w:szCs w:val="24"/>
          <w:lang w:eastAsia="en-US"/>
        </w:rPr>
        <w:t xml:space="preserve"> и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color w:val="090909"/>
          <w:sz w:val="24"/>
          <w:szCs w:val="24"/>
        </w:rPr>
        <w:t xml:space="preserve">БУ УР «Дом Дружбы народов» </w:t>
      </w:r>
      <w:r>
        <w:rPr>
          <w:rFonts w:hint="default" w:ascii="Times New Roman" w:hAnsi="Times New Roman" w:cs="Times New Roman"/>
          <w:b/>
          <w:color w:val="090909"/>
          <w:sz w:val="24"/>
          <w:szCs w:val="24"/>
        </w:rPr>
        <w:t xml:space="preserve">с </w:t>
      </w:r>
      <w:r>
        <w:rPr>
          <w:rFonts w:hint="default" w:ascii="Times New Roman" w:hAnsi="Times New Roman" w:eastAsia="Times New Roman" w:cs="Times New Roman"/>
          <w:b/>
          <w:bCs/>
          <w:color w:val="090909"/>
          <w:sz w:val="24"/>
          <w:szCs w:val="24"/>
          <w:lang w:eastAsia="ru-RU"/>
        </w:rPr>
        <w:t>11</w:t>
      </w:r>
      <w:r>
        <w:rPr>
          <w:rFonts w:hint="default" w:ascii="Times New Roman" w:hAnsi="Times New Roman" w:eastAsia="Times New Roman" w:cs="Times New Roman"/>
          <w:b/>
          <w:bCs/>
          <w:color w:val="090909"/>
          <w:sz w:val="24"/>
          <w:szCs w:val="24"/>
          <w:lang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b/>
          <w:bCs/>
          <w:color w:val="090909"/>
          <w:sz w:val="24"/>
          <w:szCs w:val="24"/>
          <w:lang w:eastAsia="ru-RU"/>
        </w:rPr>
        <w:t>17 февраля 2019 год</w:t>
      </w:r>
      <w:r>
        <w:rPr>
          <w:rFonts w:hint="default" w:ascii="Times New Roman" w:hAnsi="Times New Roman" w:eastAsia="Times New Roman" w:cs="Times New Roman"/>
          <w:b/>
          <w:bCs/>
          <w:color w:val="090909"/>
          <w:sz w:val="24"/>
          <w:szCs w:val="24"/>
          <w:lang w:eastAsia="ru-RU"/>
        </w:rPr>
        <w:t>а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90909"/>
          <w:sz w:val="24"/>
          <w:szCs w:val="24"/>
          <w:lang w:eastAsia="ru-RU"/>
        </w:rPr>
      </w:pPr>
    </w:p>
    <w:tbl>
      <w:tblPr>
        <w:tblStyle w:val="6"/>
        <w:tblW w:w="1516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521"/>
        <w:gridCol w:w="538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eastAsia="Times New Roman" w:cs="Times New Roman"/>
                <w:color w:val="090909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eastAsia="Times New Roman" w:cs="Times New Roman"/>
                <w:color w:val="09090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90909"/>
                <w:sz w:val="24"/>
                <w:szCs w:val="24"/>
                <w:shd w:val="clear" w:color="auto" w:fill="auto"/>
              </w:rPr>
              <w:t>Тематика и название мероприятия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eastAsia="Times New Roman" w:cs="Times New Roman"/>
                <w:color w:val="09090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90909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eastAsia="Times New Roman" w:cs="Times New Roman"/>
                <w:color w:val="09090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90909"/>
                <w:sz w:val="24"/>
                <w:szCs w:val="24"/>
                <w:lang w:eastAsia="ru-RU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numPr>
                <w:ilvl w:val="0"/>
                <w:numId w:val="2"/>
              </w:num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Неделя национальных культур на базе общепита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П. Игра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11-15 февраля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Акция «Семейная пельменная мастеровая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С. Дебесы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6-16 февраля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«Калейдоскоп русских традиций» - музыкально-театрализованная программа для младших школьников СОШ (по заявкам).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  <w:snapToGrid w:val="0"/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  <w:t>г.Сарапул, ДК Электрон-ЦВиРНК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ind w:right="-108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14 февраля</w:t>
            </w:r>
          </w:p>
          <w:p>
            <w:pPr>
              <w:snapToGrid w:val="0"/>
              <w:spacing w:before="24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12-00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Районный конкурс творческих работ «История многонациональной культуры России» Побуждение интереса учащихся к изучению родного края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  <w:snapToGrid w:val="0"/>
              <w:spacing w:before="240"/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  <w:t xml:space="preserve">с. Вавож Дом детского творчества, краеведческий музей   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ind w:right="-108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15 февраля</w:t>
            </w:r>
          </w:p>
          <w:p>
            <w:pPr>
              <w:spacing w:before="240" w:line="240" w:lineRule="auto"/>
              <w:ind w:right="-108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Районная конференция к 100 -летию Г.С Симакова, Популяризация родного языка, развитие творческого потенциала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  <w:snapToGrid w:val="0"/>
              <w:spacing w:before="240"/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  <w:t>п. Ува Детская районная библиотека, Районное отделение «Удмурт Кенеш», Районная библиотека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ind w:right="-108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15 февраля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Час фольклора. Посиделки для смешанной аудитории - «Сретенье Господне».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Каракулинкий район, с.Боярка, СДК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15 февраля, 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Интерактивная игра «Живущие под Солнцем» (знакомство с культурой финно-угорских народов).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  <w:snapToGrid w:val="0"/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  <w:t>г.Сарапул, ДК Электрон-ЦВиРНК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24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15 февраля 12-00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Декада родного языка ( классные часы, выставки книг на марийском языке, конкурсы рисунков, мастер классы по изготовлению оберегов, национальной куклы )</w:t>
            </w:r>
          </w:p>
        </w:tc>
        <w:tc>
          <w:tcPr>
            <w:tcW w:w="5386" w:type="dxa"/>
            <w:vAlign w:val="center"/>
          </w:tcPr>
          <w:p>
            <w:pPr>
              <w:snapToGrid w:val="0"/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Каракулинский район, МБОУ «Быргындинская СОШ»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  <w:snapToGrid w:val="0"/>
              <w:spacing w:before="240" w:after="200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Выставка книг на марийском языке (Язык родной, дружу с тобой») «Шочмо йылме, йолташем тый улат!»</w:t>
            </w:r>
          </w:p>
        </w:tc>
        <w:tc>
          <w:tcPr>
            <w:tcW w:w="5386" w:type="dxa"/>
            <w:vAlign w:val="center"/>
          </w:tcPr>
          <w:p>
            <w:pPr>
              <w:snapToGrid w:val="0"/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  <w:t>Каракулинский район, Быргындинская библиотека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  <w:snapToGrid w:val="0"/>
              <w:spacing w:before="240" w:after="200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lang w:eastAsia="en-US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Всероссийский кулинарный фестиваль «От пеьняня до Китая»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П. Игра, этно-парк «Эгра»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16 фвраля</w:t>
            </w:r>
          </w:p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11:00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 xml:space="preserve"> Республиканский кулинарный фестиваль «Национальная жемчужинка»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П. Игра, кафе «Шале»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16 фвраля</w:t>
            </w:r>
          </w:p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before="240" w:after="200"/>
              <w:rPr>
                <w:rFonts w:hint="default" w:ascii="Times New Roman" w:hAnsi="Times New Roman" w:cs="Times New Roman"/>
                <w:color w:val="090909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Открытый городской конкурс гармонистов «Уйна гармун»</w:t>
            </w:r>
          </w:p>
        </w:tc>
        <w:tc>
          <w:tcPr>
            <w:tcW w:w="5386" w:type="dxa"/>
            <w:vAlign w:val="center"/>
          </w:tcPr>
          <w:p>
            <w:pPr>
              <w:spacing w:before="240" w:line="240" w:lineRule="auto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Г. Можга, «ДК «Октябрь» - Центр национальных культур»</w:t>
            </w:r>
          </w:p>
        </w:tc>
        <w:tc>
          <w:tcPr>
            <w:tcW w:w="2268" w:type="dxa"/>
            <w:vAlign w:val="center"/>
          </w:tcPr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16 февраля</w:t>
            </w:r>
          </w:p>
          <w:p>
            <w:pPr>
              <w:spacing w:before="240" w:line="240" w:lineRule="auto"/>
              <w:jc w:val="center"/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16:00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090909"/>
          <w:sz w:val="24"/>
          <w:szCs w:val="24"/>
        </w:rPr>
      </w:pPr>
    </w:p>
    <w:sectPr>
      <w:pgSz w:w="16838" w:h="11906" w:orient="landscape"/>
      <w:pgMar w:top="851" w:right="1134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Noto Sans Syriac Eastern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534"/>
    <w:multiLevelType w:val="multilevel"/>
    <w:tmpl w:val="576D35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5459"/>
    <w:multiLevelType w:val="multilevel"/>
    <w:tmpl w:val="581B545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pStyle w:val="2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B1"/>
    <w:rsid w:val="00010EB1"/>
    <w:rsid w:val="00030B60"/>
    <w:rsid w:val="00056772"/>
    <w:rsid w:val="000918C5"/>
    <w:rsid w:val="000C19FE"/>
    <w:rsid w:val="000C5721"/>
    <w:rsid w:val="000F4AE9"/>
    <w:rsid w:val="00102B42"/>
    <w:rsid w:val="0010472B"/>
    <w:rsid w:val="00121FBC"/>
    <w:rsid w:val="00152FF0"/>
    <w:rsid w:val="00165026"/>
    <w:rsid w:val="00194421"/>
    <w:rsid w:val="00197BAB"/>
    <w:rsid w:val="001C0E16"/>
    <w:rsid w:val="001C4EA8"/>
    <w:rsid w:val="001F0048"/>
    <w:rsid w:val="001F323B"/>
    <w:rsid w:val="00212C43"/>
    <w:rsid w:val="002A69D8"/>
    <w:rsid w:val="002C524C"/>
    <w:rsid w:val="002C5CA5"/>
    <w:rsid w:val="002D63B5"/>
    <w:rsid w:val="00301076"/>
    <w:rsid w:val="003471BC"/>
    <w:rsid w:val="00352F02"/>
    <w:rsid w:val="00362242"/>
    <w:rsid w:val="003A0444"/>
    <w:rsid w:val="003A0F6B"/>
    <w:rsid w:val="003A79B6"/>
    <w:rsid w:val="003B028F"/>
    <w:rsid w:val="003B7CB6"/>
    <w:rsid w:val="003C442C"/>
    <w:rsid w:val="003D7005"/>
    <w:rsid w:val="003E1758"/>
    <w:rsid w:val="003E1AAC"/>
    <w:rsid w:val="003E1E18"/>
    <w:rsid w:val="003F441B"/>
    <w:rsid w:val="004038FD"/>
    <w:rsid w:val="00406241"/>
    <w:rsid w:val="0041735D"/>
    <w:rsid w:val="004215B5"/>
    <w:rsid w:val="00464C81"/>
    <w:rsid w:val="004667A3"/>
    <w:rsid w:val="0048635D"/>
    <w:rsid w:val="004C0BEA"/>
    <w:rsid w:val="004D5749"/>
    <w:rsid w:val="004F56BA"/>
    <w:rsid w:val="004F711B"/>
    <w:rsid w:val="00515B49"/>
    <w:rsid w:val="00556E49"/>
    <w:rsid w:val="00566F96"/>
    <w:rsid w:val="00572BBA"/>
    <w:rsid w:val="00590BF4"/>
    <w:rsid w:val="005A0B0C"/>
    <w:rsid w:val="005A7FE1"/>
    <w:rsid w:val="005D3478"/>
    <w:rsid w:val="005E1494"/>
    <w:rsid w:val="00615AA0"/>
    <w:rsid w:val="00622CBD"/>
    <w:rsid w:val="00635FE5"/>
    <w:rsid w:val="006939B0"/>
    <w:rsid w:val="00697319"/>
    <w:rsid w:val="006A0333"/>
    <w:rsid w:val="006A0784"/>
    <w:rsid w:val="006B5A24"/>
    <w:rsid w:val="006C0103"/>
    <w:rsid w:val="006D11D3"/>
    <w:rsid w:val="006E12B0"/>
    <w:rsid w:val="006F6409"/>
    <w:rsid w:val="007653F3"/>
    <w:rsid w:val="00777F72"/>
    <w:rsid w:val="0079254D"/>
    <w:rsid w:val="00797DC0"/>
    <w:rsid w:val="00810FF7"/>
    <w:rsid w:val="008338A8"/>
    <w:rsid w:val="00834FB5"/>
    <w:rsid w:val="0083738B"/>
    <w:rsid w:val="00850BA9"/>
    <w:rsid w:val="008565A5"/>
    <w:rsid w:val="00865290"/>
    <w:rsid w:val="008B36EB"/>
    <w:rsid w:val="008B3CA3"/>
    <w:rsid w:val="008D1464"/>
    <w:rsid w:val="008D16FB"/>
    <w:rsid w:val="008F1A99"/>
    <w:rsid w:val="00924AD7"/>
    <w:rsid w:val="00927B3D"/>
    <w:rsid w:val="00973B79"/>
    <w:rsid w:val="009D3AA2"/>
    <w:rsid w:val="00A01C7A"/>
    <w:rsid w:val="00A338D9"/>
    <w:rsid w:val="00A71F31"/>
    <w:rsid w:val="00A85932"/>
    <w:rsid w:val="00A87C0B"/>
    <w:rsid w:val="00AC7DD7"/>
    <w:rsid w:val="00AD56F1"/>
    <w:rsid w:val="00AE46C6"/>
    <w:rsid w:val="00AE73D8"/>
    <w:rsid w:val="00AF3ED2"/>
    <w:rsid w:val="00B1563C"/>
    <w:rsid w:val="00B26DED"/>
    <w:rsid w:val="00B45EF6"/>
    <w:rsid w:val="00B561EF"/>
    <w:rsid w:val="00B84D26"/>
    <w:rsid w:val="00BB451C"/>
    <w:rsid w:val="00BC1F9A"/>
    <w:rsid w:val="00BC615E"/>
    <w:rsid w:val="00BC68CD"/>
    <w:rsid w:val="00BD0263"/>
    <w:rsid w:val="00C071D9"/>
    <w:rsid w:val="00C10259"/>
    <w:rsid w:val="00C17382"/>
    <w:rsid w:val="00C24C74"/>
    <w:rsid w:val="00C3053B"/>
    <w:rsid w:val="00C4289C"/>
    <w:rsid w:val="00C454E1"/>
    <w:rsid w:val="00C4649D"/>
    <w:rsid w:val="00C7750B"/>
    <w:rsid w:val="00C7784C"/>
    <w:rsid w:val="00C87DC3"/>
    <w:rsid w:val="00CA61D4"/>
    <w:rsid w:val="00CB0B74"/>
    <w:rsid w:val="00D06EC3"/>
    <w:rsid w:val="00D1630D"/>
    <w:rsid w:val="00D411F3"/>
    <w:rsid w:val="00D45182"/>
    <w:rsid w:val="00D63EFF"/>
    <w:rsid w:val="00D76BF1"/>
    <w:rsid w:val="00D87366"/>
    <w:rsid w:val="00DA0F2F"/>
    <w:rsid w:val="00DB72A6"/>
    <w:rsid w:val="00DC0C95"/>
    <w:rsid w:val="00DE3345"/>
    <w:rsid w:val="00E24D35"/>
    <w:rsid w:val="00E334BD"/>
    <w:rsid w:val="00E33536"/>
    <w:rsid w:val="00E43F6C"/>
    <w:rsid w:val="00E5555B"/>
    <w:rsid w:val="00E5768B"/>
    <w:rsid w:val="00E62F28"/>
    <w:rsid w:val="00E84FEB"/>
    <w:rsid w:val="00E97E55"/>
    <w:rsid w:val="00EC0DB7"/>
    <w:rsid w:val="00EE76B6"/>
    <w:rsid w:val="00F20358"/>
    <w:rsid w:val="00F26B1E"/>
    <w:rsid w:val="00F444ED"/>
    <w:rsid w:val="00F81579"/>
    <w:rsid w:val="00FA2894"/>
    <w:rsid w:val="00FA6BE8"/>
    <w:rsid w:val="00FC488A"/>
    <w:rsid w:val="00FD2994"/>
    <w:rsid w:val="F79A9C4A"/>
    <w:rsid w:val="FED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next w:val="3"/>
    <w:link w:val="16"/>
    <w:qFormat/>
    <w:uiPriority w:val="0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hAnsi="Liberation Serif" w:eastAsia="SimSun" w:cs="Mangal"/>
      <w:b/>
      <w:bCs/>
      <w:sz w:val="28"/>
      <w:szCs w:val="28"/>
      <w:lang w:eastAsia="zh-CN" w:bidi="hi-I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9">
    <w:name w:val="Без интервала1"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2">
    <w:name w:val="Содержимое таблицы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customStyle="1" w:styleId="13">
    <w:name w:val="No Spacing1"/>
    <w:uiPriority w:val="0"/>
    <w:pPr>
      <w:suppressAutoHyphens/>
    </w:pPr>
    <w:rPr>
      <w:rFonts w:ascii="Calibri" w:hAnsi="Calibri" w:eastAsia="Times New Roman" w:cs="Times New Roman"/>
      <w:kern w:val="1"/>
      <w:sz w:val="22"/>
      <w:szCs w:val="22"/>
      <w:lang w:val="ru-RU" w:eastAsia="ru-RU" w:bidi="ar-SA"/>
    </w:rPr>
  </w:style>
  <w:style w:type="paragraph" w:customStyle="1" w:styleId="14">
    <w:name w:val="Normal (Web)1"/>
    <w:basedOn w:val="1"/>
    <w:uiPriority w:val="0"/>
    <w:pPr>
      <w:suppressAutoHyphens/>
      <w:spacing w:before="280" w:after="280" w:line="240" w:lineRule="auto"/>
    </w:pPr>
    <w:rPr>
      <w:rFonts w:ascii="Times New Roman" w:hAnsi="Times New Roman" w:eastAsia="Times New Roman"/>
      <w:kern w:val="1"/>
      <w:sz w:val="24"/>
      <w:szCs w:val="24"/>
      <w:lang w:eastAsia="ru-RU"/>
    </w:rPr>
  </w:style>
  <w:style w:type="paragraph" w:customStyle="1" w:styleId="15">
    <w:name w:val="p1"/>
    <w:basedOn w:val="1"/>
    <w:qFormat/>
    <w:uiPriority w:val="0"/>
    <w:pPr>
      <w:suppressAutoHyphens/>
      <w:spacing w:before="280" w:after="280" w:line="240" w:lineRule="auto"/>
    </w:pPr>
    <w:rPr>
      <w:rFonts w:ascii="Times New Roman" w:hAnsi="Times New Roman" w:eastAsia="Times New Roman"/>
      <w:kern w:val="1"/>
      <w:sz w:val="24"/>
      <w:szCs w:val="24"/>
      <w:lang w:eastAsia="ru-RU"/>
    </w:rPr>
  </w:style>
  <w:style w:type="character" w:customStyle="1" w:styleId="16">
    <w:name w:val="Заголовок 3 Знак"/>
    <w:link w:val="2"/>
    <w:uiPriority w:val="0"/>
    <w:rPr>
      <w:rFonts w:ascii="Liberation Serif" w:hAnsi="Liberation Serif" w:eastAsia="SimSun" w:cs="Mangal"/>
      <w:b/>
      <w:bCs/>
      <w:sz w:val="28"/>
      <w:szCs w:val="28"/>
      <w:lang w:eastAsia="zh-CN" w:bidi="hi-IN"/>
    </w:rPr>
  </w:style>
  <w:style w:type="character" w:customStyle="1" w:styleId="17">
    <w:name w:val="Основной текст Знак"/>
    <w:link w:val="3"/>
    <w:semiHidden/>
    <w:uiPriority w:val="99"/>
    <w:rPr>
      <w:sz w:val="22"/>
      <w:szCs w:val="22"/>
      <w:lang w:eastAsia="en-US"/>
    </w:rPr>
  </w:style>
  <w:style w:type="character" w:customStyle="1" w:styleId="18">
    <w:name w:val="Strong1"/>
    <w:uiPriority w:val="0"/>
    <w:rPr>
      <w:b/>
      <w:bCs/>
    </w:rPr>
  </w:style>
  <w:style w:type="character" w:customStyle="1" w:styleId="19">
    <w:name w:val="Основной текст + 10;5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paragraph" w:customStyle="1" w:styleId="20">
    <w:name w:val="msonormal_mailru_css_attribute_postfi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A4A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275</Words>
  <Characters>1568</Characters>
  <Lines>13</Lines>
  <Paragraphs>3</Paragraphs>
  <TotalTime>0</TotalTime>
  <ScaleCrop>false</ScaleCrop>
  <LinksUpToDate>false</LinksUpToDate>
  <CharactersWithSpaces>1840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2019-02-08T12:20:00Z</dcterms:created>
  <dc:creator>Zver</dc:creator>
  <cp:lastModifiedBy>shanturov</cp:lastModifiedBy>
  <dcterms:modified xsi:type="dcterms:W3CDTF">2019-02-11T16:13:05Z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